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03" w:rsidRDefault="002E5503" w:rsidP="002E5503">
      <w:pPr>
        <w:autoSpaceDE w:val="0"/>
        <w:autoSpaceDN w:val="0"/>
        <w:adjustRightInd w:val="0"/>
        <w:spacing w:after="0" w:line="240" w:lineRule="auto"/>
        <w:rPr>
          <w:rFonts w:ascii="_OnfMWbZC0C4zifMY3wk6Q==" w:hAnsi="_OnfMWbZC0C4zifMY3wk6Q==" w:cs="_OnfMWbZC0C4zifMY3wk6Q=="/>
          <w:color w:val="000000"/>
          <w:sz w:val="58"/>
          <w:szCs w:val="58"/>
        </w:rPr>
      </w:pPr>
    </w:p>
    <w:p w:rsidR="002E5503" w:rsidRPr="00305CF1" w:rsidRDefault="002E5503" w:rsidP="002E5503">
      <w:pPr>
        <w:pStyle w:val="Heading1"/>
        <w:rPr>
          <w:sz w:val="44"/>
          <w:szCs w:val="44"/>
        </w:rPr>
      </w:pPr>
      <w:r w:rsidRPr="00305CF1">
        <w:rPr>
          <w:sz w:val="44"/>
          <w:szCs w:val="44"/>
        </w:rPr>
        <w:t>All about Form 15G/15H</w:t>
      </w:r>
    </w:p>
    <w:p w:rsidR="002E5503" w:rsidRDefault="002E5503" w:rsidP="00305CF1">
      <w:pPr>
        <w:pStyle w:val="Heading2"/>
        <w:rPr>
          <w:color w:val="C00000"/>
        </w:rPr>
      </w:pPr>
      <w:r w:rsidRPr="00305CF1">
        <w:rPr>
          <w:color w:val="C00000"/>
        </w:rPr>
        <w:t>BACKGROUND</w:t>
      </w:r>
    </w:p>
    <w:p w:rsidR="002E5503" w:rsidRPr="006E7EDD" w:rsidRDefault="002E5503" w:rsidP="002E5503">
      <w:pPr>
        <w:autoSpaceDE w:val="0"/>
        <w:autoSpaceDN w:val="0"/>
        <w:adjustRightInd w:val="0"/>
        <w:spacing w:after="0" w:line="240" w:lineRule="auto"/>
        <w:rPr>
          <w:rFonts w:cs="Helvetica"/>
          <w:color w:val="000000"/>
          <w:sz w:val="24"/>
          <w:szCs w:val="24"/>
        </w:rPr>
      </w:pPr>
      <w:r>
        <w:rPr>
          <w:rFonts w:ascii="Helvetica" w:hAnsi="Helvetica" w:cs="Helvetica"/>
          <w:color w:val="000000"/>
          <w:sz w:val="28"/>
          <w:szCs w:val="28"/>
        </w:rPr>
        <w:t>“</w:t>
      </w:r>
      <w:r w:rsidRPr="006E7EDD">
        <w:rPr>
          <w:rFonts w:cs="Helvetica"/>
          <w:color w:val="000000"/>
          <w:sz w:val="24"/>
          <w:szCs w:val="24"/>
        </w:rPr>
        <w:t>Chapter XVII – Collection and Recovery of Tax” of Income Tax Act</w:t>
      </w:r>
      <w:r w:rsidR="006E7EDD">
        <w:rPr>
          <w:rFonts w:cs="Helvetica"/>
          <w:color w:val="000000"/>
          <w:sz w:val="24"/>
          <w:szCs w:val="24"/>
        </w:rPr>
        <w:t xml:space="preserve"> </w:t>
      </w:r>
      <w:r w:rsidRPr="006E7EDD">
        <w:rPr>
          <w:rFonts w:cs="Helvetica"/>
          <w:color w:val="000000"/>
          <w:sz w:val="24"/>
          <w:szCs w:val="24"/>
        </w:rPr>
        <w:t>1961 provides for the various provisions related to deduction of tax at</w:t>
      </w:r>
      <w:r w:rsidR="006E7EDD">
        <w:rPr>
          <w:rFonts w:cs="Helvetica"/>
          <w:color w:val="000000"/>
          <w:sz w:val="24"/>
          <w:szCs w:val="24"/>
        </w:rPr>
        <w:t xml:space="preserve"> </w:t>
      </w:r>
      <w:r w:rsidRPr="006E7EDD">
        <w:rPr>
          <w:rFonts w:cs="Helvetica"/>
          <w:color w:val="000000"/>
          <w:sz w:val="24"/>
          <w:szCs w:val="24"/>
        </w:rPr>
        <w:t>source. These provisions work as a tax collection mechanism. Apart from upfront collection of tax, TDS provisions also ensure the surrendering of income to the tax and defeats the tax evasion.</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r w:rsidRPr="006E7EDD">
        <w:rPr>
          <w:rFonts w:cs="Helvetica"/>
          <w:color w:val="000000"/>
          <w:sz w:val="24"/>
          <w:szCs w:val="24"/>
        </w:rPr>
        <w:t xml:space="preserve">However, in certain cases, these provisions also results in genuine hardship to a certain class of </w:t>
      </w:r>
      <w:proofErr w:type="spellStart"/>
      <w:r w:rsidRPr="006E7EDD">
        <w:rPr>
          <w:rFonts w:cs="Helvetica"/>
          <w:color w:val="000000"/>
          <w:sz w:val="24"/>
          <w:szCs w:val="24"/>
        </w:rPr>
        <w:t>assessee</w:t>
      </w:r>
      <w:proofErr w:type="spellEnd"/>
      <w:r w:rsidRPr="006E7EDD">
        <w:rPr>
          <w:rFonts w:cs="Helvetica"/>
          <w:color w:val="000000"/>
          <w:sz w:val="24"/>
          <w:szCs w:val="24"/>
        </w:rPr>
        <w:t xml:space="preserve">. There are large numbers of </w:t>
      </w:r>
      <w:proofErr w:type="spellStart"/>
      <w:r w:rsidRPr="006E7EDD">
        <w:rPr>
          <w:rFonts w:cs="Helvetica"/>
          <w:color w:val="000000"/>
          <w:sz w:val="24"/>
          <w:szCs w:val="24"/>
        </w:rPr>
        <w:t>assessee</w:t>
      </w:r>
      <w:proofErr w:type="spellEnd"/>
      <w:r w:rsidRPr="006E7EDD">
        <w:rPr>
          <w:rFonts w:cs="Helvetica"/>
          <w:color w:val="000000"/>
          <w:sz w:val="24"/>
          <w:szCs w:val="24"/>
        </w:rPr>
        <w:t xml:space="preserve">, who are not liable to tax due to total income less than basic exemption limit. TDS provisions apply to the Income earned by such </w:t>
      </w:r>
      <w:proofErr w:type="spellStart"/>
      <w:r w:rsidRPr="006E7EDD">
        <w:rPr>
          <w:rFonts w:cs="Helvetica"/>
          <w:color w:val="000000"/>
          <w:sz w:val="24"/>
          <w:szCs w:val="24"/>
        </w:rPr>
        <w:t>assessee</w:t>
      </w:r>
      <w:proofErr w:type="spellEnd"/>
      <w:r w:rsidRPr="006E7EDD">
        <w:rPr>
          <w:rFonts w:cs="Helvetica"/>
          <w:color w:val="000000"/>
          <w:sz w:val="24"/>
          <w:szCs w:val="24"/>
        </w:rPr>
        <w:t xml:space="preserve"> also. This hardship specially concerns the retired </w:t>
      </w:r>
      <w:proofErr w:type="spellStart"/>
      <w:r w:rsidRPr="006E7EDD">
        <w:rPr>
          <w:rFonts w:cs="Helvetica"/>
          <w:color w:val="000000"/>
          <w:sz w:val="24"/>
          <w:szCs w:val="24"/>
        </w:rPr>
        <w:t>assessee</w:t>
      </w:r>
      <w:proofErr w:type="spellEnd"/>
      <w:r w:rsidRPr="006E7EDD">
        <w:rPr>
          <w:rFonts w:cs="Helvetica"/>
          <w:color w:val="000000"/>
          <w:sz w:val="24"/>
          <w:szCs w:val="24"/>
        </w:rPr>
        <w:t xml:space="preserve"> having their savings in the form of bank deposit or other interest bearing debt investment.</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305CF1">
      <w:pPr>
        <w:pStyle w:val="Heading2"/>
        <w:rPr>
          <w:rFonts w:asciiTheme="minorHAnsi" w:hAnsiTheme="minorHAnsi"/>
          <w:color w:val="C00000"/>
          <w:sz w:val="24"/>
          <w:szCs w:val="24"/>
        </w:rPr>
      </w:pPr>
      <w:r w:rsidRPr="006E7EDD">
        <w:rPr>
          <w:rFonts w:asciiTheme="minorHAnsi" w:hAnsiTheme="minorHAnsi"/>
          <w:color w:val="C00000"/>
          <w:sz w:val="24"/>
          <w:szCs w:val="24"/>
        </w:rPr>
        <w:t>SECTION 197A</w:t>
      </w:r>
    </w:p>
    <w:p w:rsidR="002E5503" w:rsidRDefault="002E5503" w:rsidP="002E5503">
      <w:pPr>
        <w:autoSpaceDE w:val="0"/>
        <w:autoSpaceDN w:val="0"/>
        <w:adjustRightInd w:val="0"/>
        <w:spacing w:after="0" w:line="240" w:lineRule="auto"/>
        <w:rPr>
          <w:rFonts w:cs="Helvetica"/>
          <w:color w:val="000000"/>
          <w:sz w:val="24"/>
          <w:szCs w:val="24"/>
        </w:rPr>
      </w:pPr>
      <w:r w:rsidRPr="006E7EDD">
        <w:rPr>
          <w:rFonts w:cs="Helvetica"/>
          <w:color w:val="000000"/>
          <w:sz w:val="24"/>
          <w:szCs w:val="24"/>
        </w:rPr>
        <w:t xml:space="preserve">Section 197A is instrumental in providing relief against the hardship as explained above. Relief under section 197A is available to the </w:t>
      </w:r>
      <w:proofErr w:type="spellStart"/>
      <w:r w:rsidRPr="006E7EDD">
        <w:rPr>
          <w:rFonts w:cs="Helvetica"/>
          <w:color w:val="000000"/>
          <w:sz w:val="24"/>
          <w:szCs w:val="24"/>
        </w:rPr>
        <w:t>assessees</w:t>
      </w:r>
      <w:proofErr w:type="spellEnd"/>
      <w:r w:rsidRPr="006E7EDD">
        <w:rPr>
          <w:rFonts w:cs="Helvetica"/>
          <w:color w:val="000000"/>
          <w:sz w:val="24"/>
          <w:szCs w:val="24"/>
        </w:rPr>
        <w:t xml:space="preserve"> having income in the nature of Interest on securities (on which TDS deductible u/s 193) or Interest other then interest on securities (on which TDS deductible u/s 194A). Such </w:t>
      </w:r>
      <w:proofErr w:type="spellStart"/>
      <w:r w:rsidRPr="006E7EDD">
        <w:rPr>
          <w:rFonts w:cs="Helvetica"/>
          <w:color w:val="000000"/>
          <w:sz w:val="24"/>
          <w:szCs w:val="24"/>
        </w:rPr>
        <w:t>assessees</w:t>
      </w:r>
      <w:proofErr w:type="spellEnd"/>
      <w:r w:rsidRPr="006E7EDD">
        <w:rPr>
          <w:rFonts w:cs="Helvetica"/>
          <w:color w:val="000000"/>
          <w:sz w:val="24"/>
          <w:szCs w:val="24"/>
        </w:rPr>
        <w:t xml:space="preserve"> may file a self</w:t>
      </w:r>
      <w:r w:rsidR="006E7EDD">
        <w:rPr>
          <w:rFonts w:cs="Helvetica"/>
          <w:color w:val="000000"/>
          <w:sz w:val="24"/>
          <w:szCs w:val="24"/>
        </w:rPr>
        <w:t xml:space="preserve"> </w:t>
      </w:r>
      <w:r w:rsidRPr="006E7EDD">
        <w:rPr>
          <w:rFonts w:cs="Helvetica"/>
          <w:color w:val="000000"/>
          <w:sz w:val="24"/>
          <w:szCs w:val="24"/>
        </w:rPr>
        <w:t>declaration to the payer of the income to the effect that the tax on his estimated total income of the previous year in which such income is to be included in computing his total income will be nil.</w:t>
      </w:r>
    </w:p>
    <w:p w:rsidR="006E7EDD" w:rsidRPr="006E7EDD" w:rsidRDefault="006E7EDD" w:rsidP="002E5503">
      <w:pPr>
        <w:autoSpaceDE w:val="0"/>
        <w:autoSpaceDN w:val="0"/>
        <w:adjustRightInd w:val="0"/>
        <w:spacing w:after="0" w:line="240" w:lineRule="auto"/>
        <w:rPr>
          <w:rFonts w:cs="Helvetica"/>
          <w:color w:val="000000"/>
          <w:sz w:val="24"/>
          <w:szCs w:val="24"/>
        </w:rPr>
      </w:pPr>
    </w:p>
    <w:p w:rsidR="002E5503" w:rsidRDefault="002E5503" w:rsidP="002E5503">
      <w:pPr>
        <w:autoSpaceDE w:val="0"/>
        <w:autoSpaceDN w:val="0"/>
        <w:adjustRightInd w:val="0"/>
        <w:spacing w:after="0" w:line="240" w:lineRule="auto"/>
        <w:rPr>
          <w:rFonts w:cs="Helvetica"/>
          <w:color w:val="000000"/>
          <w:sz w:val="24"/>
          <w:szCs w:val="24"/>
        </w:rPr>
      </w:pPr>
      <w:r w:rsidRPr="006E7EDD">
        <w:rPr>
          <w:rFonts w:cs="Helvetica"/>
          <w:color w:val="000000"/>
          <w:sz w:val="24"/>
          <w:szCs w:val="24"/>
        </w:rPr>
        <w:t>After furnishing of above declaration no deduction of tax shall be made on such income.</w:t>
      </w:r>
    </w:p>
    <w:p w:rsidR="006E7EDD" w:rsidRPr="006E7EDD" w:rsidRDefault="006E7EDD"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i/>
          <w:iCs/>
          <w:color w:val="000000"/>
          <w:sz w:val="24"/>
          <w:szCs w:val="24"/>
          <w:lang w:bidi="he-IL"/>
        </w:rPr>
      </w:pPr>
      <w:r w:rsidRPr="006E7EDD">
        <w:rPr>
          <w:rFonts w:cs="Helvetica"/>
          <w:i/>
          <w:iCs/>
          <w:color w:val="000000"/>
          <w:sz w:val="24"/>
          <w:szCs w:val="24"/>
          <w:lang w:bidi="he-IL"/>
        </w:rPr>
        <w:t>NOTE: Relief u/s 197A is also available in respect of incomes of certain other nature, other than those specified above. See Section 197A for details.</w:t>
      </w:r>
    </w:p>
    <w:p w:rsidR="002E5503" w:rsidRPr="006E7EDD" w:rsidRDefault="002E5503" w:rsidP="002E5503">
      <w:pPr>
        <w:autoSpaceDE w:val="0"/>
        <w:autoSpaceDN w:val="0"/>
        <w:adjustRightInd w:val="0"/>
        <w:spacing w:after="0" w:line="240" w:lineRule="auto"/>
        <w:rPr>
          <w:rFonts w:cs="Helvetica"/>
          <w:i/>
          <w:iCs/>
          <w:color w:val="000000"/>
          <w:sz w:val="24"/>
          <w:szCs w:val="24"/>
          <w:lang w:bidi="he-IL"/>
        </w:rPr>
      </w:pPr>
    </w:p>
    <w:p w:rsidR="002E5503" w:rsidRPr="006E7EDD" w:rsidRDefault="002E5503" w:rsidP="002E5503">
      <w:pPr>
        <w:autoSpaceDE w:val="0"/>
        <w:autoSpaceDN w:val="0"/>
        <w:adjustRightInd w:val="0"/>
        <w:spacing w:after="0" w:line="240" w:lineRule="auto"/>
        <w:rPr>
          <w:rFonts w:cs="Helvetica"/>
          <w:i/>
          <w:iCs/>
          <w:color w:val="000000"/>
          <w:sz w:val="24"/>
          <w:szCs w:val="24"/>
          <w:lang w:bidi="he-IL"/>
        </w:rPr>
      </w:pPr>
    </w:p>
    <w:p w:rsidR="002E5503" w:rsidRPr="006E7EDD" w:rsidRDefault="002E5503" w:rsidP="002E5503">
      <w:pPr>
        <w:autoSpaceDE w:val="0"/>
        <w:autoSpaceDN w:val="0"/>
        <w:adjustRightInd w:val="0"/>
        <w:spacing w:after="0" w:line="240" w:lineRule="auto"/>
        <w:rPr>
          <w:rFonts w:cs="Helvetica"/>
          <w:b/>
          <w:color w:val="C00000"/>
          <w:sz w:val="24"/>
          <w:szCs w:val="24"/>
        </w:rPr>
      </w:pPr>
      <w:r w:rsidRPr="006E7EDD">
        <w:rPr>
          <w:rFonts w:cs="Helvetica"/>
          <w:b/>
          <w:color w:val="C00000"/>
          <w:sz w:val="24"/>
          <w:szCs w:val="24"/>
        </w:rPr>
        <w:t>MANNER AND FORM OF SELF DECLARATIONS</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r w:rsidRPr="006E7EDD">
        <w:rPr>
          <w:rFonts w:cs="Helvetica"/>
          <w:color w:val="000000"/>
          <w:sz w:val="24"/>
          <w:szCs w:val="24"/>
        </w:rPr>
        <w:t xml:space="preserve">As per rule 29C self declarations are to be furnished by the </w:t>
      </w:r>
      <w:proofErr w:type="spellStart"/>
      <w:r w:rsidRPr="006E7EDD">
        <w:rPr>
          <w:rFonts w:cs="Helvetica"/>
          <w:color w:val="000000"/>
          <w:sz w:val="24"/>
          <w:szCs w:val="24"/>
        </w:rPr>
        <w:t>assessee</w:t>
      </w:r>
      <w:proofErr w:type="spellEnd"/>
      <w:r w:rsidRPr="006E7EDD">
        <w:rPr>
          <w:rFonts w:cs="Helvetica"/>
          <w:color w:val="000000"/>
          <w:sz w:val="24"/>
          <w:szCs w:val="24"/>
        </w:rPr>
        <w:t xml:space="preserve"> in Form 15G or Form 15H</w:t>
      </w:r>
    </w:p>
    <w:p w:rsidR="00305CF1" w:rsidRPr="006E7EDD" w:rsidRDefault="00305CF1"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r w:rsidRPr="006E7EDD">
        <w:rPr>
          <w:rFonts w:cs="Helvetica"/>
          <w:color w:val="000000"/>
          <w:sz w:val="24"/>
          <w:szCs w:val="24"/>
        </w:rPr>
        <w:t>FORM 15H - In case of resident person (except company or firm)</w:t>
      </w:r>
    </w:p>
    <w:p w:rsidR="00305CF1" w:rsidRPr="006E7EDD" w:rsidRDefault="00305CF1" w:rsidP="002E5503">
      <w:pPr>
        <w:autoSpaceDE w:val="0"/>
        <w:autoSpaceDN w:val="0"/>
        <w:adjustRightInd w:val="0"/>
        <w:spacing w:after="0" w:line="240" w:lineRule="auto"/>
        <w:rPr>
          <w:rFonts w:cs="Helvetica"/>
          <w:color w:val="000000"/>
          <w:sz w:val="24"/>
          <w:szCs w:val="24"/>
        </w:rPr>
      </w:pPr>
    </w:p>
    <w:p w:rsidR="002E5503" w:rsidRDefault="002E5503" w:rsidP="002E5503">
      <w:pPr>
        <w:autoSpaceDE w:val="0"/>
        <w:autoSpaceDN w:val="0"/>
        <w:adjustRightInd w:val="0"/>
        <w:spacing w:after="0" w:line="240" w:lineRule="auto"/>
        <w:rPr>
          <w:rFonts w:cs="Helvetica"/>
          <w:color w:val="000000"/>
          <w:sz w:val="24"/>
          <w:szCs w:val="24"/>
        </w:rPr>
      </w:pPr>
      <w:r w:rsidRPr="006E7EDD">
        <w:rPr>
          <w:rFonts w:cs="Helvetica"/>
          <w:color w:val="000000"/>
          <w:sz w:val="24"/>
          <w:szCs w:val="24"/>
        </w:rPr>
        <w:t>FORM 15G - In case of a resident individual whose age is 60 years or more at any time during PY</w:t>
      </w:r>
    </w:p>
    <w:p w:rsidR="006E7EDD" w:rsidRDefault="006E7EDD" w:rsidP="002E5503">
      <w:pPr>
        <w:autoSpaceDE w:val="0"/>
        <w:autoSpaceDN w:val="0"/>
        <w:adjustRightInd w:val="0"/>
        <w:spacing w:after="0" w:line="240" w:lineRule="auto"/>
        <w:rPr>
          <w:rFonts w:cs="Helvetica"/>
          <w:color w:val="000000"/>
          <w:sz w:val="24"/>
          <w:szCs w:val="24"/>
        </w:rPr>
      </w:pPr>
    </w:p>
    <w:p w:rsidR="006E7EDD" w:rsidRDefault="006E7EDD" w:rsidP="002E5503">
      <w:pPr>
        <w:autoSpaceDE w:val="0"/>
        <w:autoSpaceDN w:val="0"/>
        <w:adjustRightInd w:val="0"/>
        <w:spacing w:after="0" w:line="240" w:lineRule="auto"/>
        <w:rPr>
          <w:rFonts w:cs="Helvetica"/>
          <w:color w:val="000000"/>
          <w:sz w:val="24"/>
          <w:szCs w:val="24"/>
        </w:rPr>
      </w:pPr>
    </w:p>
    <w:p w:rsidR="006E7EDD" w:rsidRDefault="006E7EDD" w:rsidP="002E5503">
      <w:pPr>
        <w:autoSpaceDE w:val="0"/>
        <w:autoSpaceDN w:val="0"/>
        <w:adjustRightInd w:val="0"/>
        <w:spacing w:after="0" w:line="240" w:lineRule="auto"/>
        <w:rPr>
          <w:rFonts w:cs="Helvetica"/>
          <w:color w:val="000000"/>
          <w:sz w:val="24"/>
          <w:szCs w:val="24"/>
        </w:rPr>
      </w:pPr>
    </w:p>
    <w:p w:rsidR="006E7EDD" w:rsidRDefault="006E7EDD" w:rsidP="002E5503">
      <w:pPr>
        <w:autoSpaceDE w:val="0"/>
        <w:autoSpaceDN w:val="0"/>
        <w:adjustRightInd w:val="0"/>
        <w:spacing w:after="0" w:line="240" w:lineRule="auto"/>
        <w:rPr>
          <w:rFonts w:cs="Helvetica"/>
          <w:color w:val="000000"/>
          <w:sz w:val="24"/>
          <w:szCs w:val="24"/>
        </w:rPr>
      </w:pPr>
    </w:p>
    <w:p w:rsidR="006E7EDD" w:rsidRDefault="006E7EDD" w:rsidP="002E5503">
      <w:pPr>
        <w:autoSpaceDE w:val="0"/>
        <w:autoSpaceDN w:val="0"/>
        <w:adjustRightInd w:val="0"/>
        <w:spacing w:after="0" w:line="240" w:lineRule="auto"/>
        <w:rPr>
          <w:rFonts w:cs="Helvetica"/>
          <w:color w:val="000000"/>
          <w:sz w:val="24"/>
          <w:szCs w:val="24"/>
        </w:rPr>
      </w:pPr>
    </w:p>
    <w:p w:rsidR="006E7EDD" w:rsidRPr="006E7EDD" w:rsidRDefault="006E7EDD"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b/>
          <w:color w:val="C00000"/>
          <w:sz w:val="24"/>
          <w:szCs w:val="24"/>
        </w:rPr>
      </w:pPr>
      <w:r w:rsidRPr="006E7EDD">
        <w:rPr>
          <w:rFonts w:cs="Helvetica"/>
          <w:b/>
          <w:color w:val="C00000"/>
          <w:sz w:val="24"/>
          <w:szCs w:val="24"/>
        </w:rPr>
        <w:t>PROCEDURES TO FURNISH FORM 15 G AND 15 H</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proofErr w:type="spellStart"/>
      <w:r w:rsidRPr="006E7EDD">
        <w:rPr>
          <w:rFonts w:cs="Helvetica"/>
          <w:color w:val="000000"/>
          <w:sz w:val="24"/>
          <w:szCs w:val="24"/>
        </w:rPr>
        <w:t>Assessee</w:t>
      </w:r>
      <w:proofErr w:type="spellEnd"/>
      <w:r w:rsidRPr="006E7EDD">
        <w:rPr>
          <w:rFonts w:cs="Helvetica"/>
          <w:color w:val="000000"/>
          <w:sz w:val="24"/>
          <w:szCs w:val="24"/>
        </w:rPr>
        <w:t xml:space="preserve"> may furnish the Form 15G or 15H, manually, in paper format. However payer of income may also establish a system to receive the declarations electronically. In such cases </w:t>
      </w:r>
      <w:proofErr w:type="spellStart"/>
      <w:r w:rsidRPr="006E7EDD">
        <w:rPr>
          <w:rFonts w:cs="Helvetica"/>
          <w:color w:val="000000"/>
          <w:sz w:val="24"/>
          <w:szCs w:val="24"/>
        </w:rPr>
        <w:t>assessee</w:t>
      </w:r>
      <w:proofErr w:type="spellEnd"/>
      <w:r w:rsidRPr="006E7EDD">
        <w:rPr>
          <w:rFonts w:cs="Helvetica"/>
          <w:color w:val="000000"/>
          <w:sz w:val="24"/>
          <w:szCs w:val="24"/>
        </w:rPr>
        <w:t xml:space="preserve"> may also furnish these declarations in electronic form.</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proofErr w:type="spellStart"/>
      <w:r w:rsidRPr="006E7EDD">
        <w:rPr>
          <w:rFonts w:cs="Helvetica"/>
          <w:color w:val="000000"/>
          <w:sz w:val="24"/>
          <w:szCs w:val="24"/>
        </w:rPr>
        <w:t>Deductor</w:t>
      </w:r>
      <w:proofErr w:type="spellEnd"/>
      <w:r w:rsidRPr="006E7EDD">
        <w:rPr>
          <w:rFonts w:cs="Helvetica"/>
          <w:color w:val="000000"/>
          <w:sz w:val="24"/>
          <w:szCs w:val="24"/>
        </w:rPr>
        <w:t xml:space="preserve"> shall receive the declarations manually or electronically and allot a UIN (as explained in next paragraph) to each of such declaration. He shall further </w:t>
      </w:r>
      <w:proofErr w:type="spellStart"/>
      <w:r w:rsidRPr="006E7EDD">
        <w:rPr>
          <w:rFonts w:cs="Helvetica"/>
          <w:color w:val="000000"/>
          <w:sz w:val="24"/>
          <w:szCs w:val="24"/>
        </w:rPr>
        <w:t>digitalise</w:t>
      </w:r>
      <w:proofErr w:type="spellEnd"/>
      <w:r w:rsidRPr="006E7EDD">
        <w:rPr>
          <w:rFonts w:cs="Helvetica"/>
          <w:color w:val="000000"/>
          <w:sz w:val="24"/>
          <w:szCs w:val="24"/>
        </w:rPr>
        <w:t xml:space="preserve"> the declarations received in manual format.</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r w:rsidRPr="006E7EDD">
        <w:rPr>
          <w:rFonts w:cs="Helvetica"/>
          <w:color w:val="000000"/>
          <w:sz w:val="24"/>
          <w:szCs w:val="24"/>
        </w:rPr>
        <w:t>ALLOTMENT OF UIN</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proofErr w:type="spellStart"/>
      <w:r w:rsidRPr="006E7EDD">
        <w:rPr>
          <w:rFonts w:cs="Helvetica"/>
          <w:color w:val="000000"/>
          <w:sz w:val="24"/>
          <w:szCs w:val="24"/>
        </w:rPr>
        <w:t>Deductor</w:t>
      </w:r>
      <w:proofErr w:type="spellEnd"/>
      <w:r w:rsidRPr="006E7EDD">
        <w:rPr>
          <w:rFonts w:cs="Helvetica"/>
          <w:color w:val="000000"/>
          <w:sz w:val="24"/>
          <w:szCs w:val="24"/>
        </w:rPr>
        <w:t xml:space="preserve"> is required to allot a specific UIN to each declaration received by him. Such UIN shall be in following format</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r w:rsidRPr="006E7EDD">
        <w:rPr>
          <w:rFonts w:cs="Helvetica"/>
          <w:color w:val="000000"/>
          <w:sz w:val="24"/>
          <w:szCs w:val="24"/>
        </w:rPr>
        <w:t>10 Digit Alphanumeric No + Financial Year + TAN</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r w:rsidRPr="006E7EDD">
        <w:rPr>
          <w:rFonts w:cs="Helvetica"/>
          <w:b/>
          <w:color w:val="C00000"/>
          <w:sz w:val="24"/>
          <w:szCs w:val="24"/>
        </w:rPr>
        <w:t>10 Digit Alphanumeric No</w:t>
      </w:r>
      <w:r w:rsidRPr="006E7EDD">
        <w:rPr>
          <w:rFonts w:cs="Helvetica"/>
          <w:color w:val="000000"/>
          <w:sz w:val="24"/>
          <w:szCs w:val="24"/>
        </w:rPr>
        <w:t xml:space="preserve"> -&gt; 10 Digit alphanumeric no shall start with G (for 15G) and with H (for 15H) and followed by the 9 digit consecutive numbers starting with 1. [E.g. G000000001 or H000000001]</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r w:rsidRPr="006E7EDD">
        <w:rPr>
          <w:rFonts w:cs="Helvetica"/>
          <w:b/>
          <w:color w:val="C00000"/>
          <w:sz w:val="24"/>
          <w:szCs w:val="24"/>
        </w:rPr>
        <w:t>Financial Year</w:t>
      </w:r>
      <w:r w:rsidRPr="006E7EDD">
        <w:rPr>
          <w:rFonts w:cs="Helvetica"/>
          <w:color w:val="C00000"/>
          <w:sz w:val="24"/>
          <w:szCs w:val="24"/>
        </w:rPr>
        <w:t xml:space="preserve"> </w:t>
      </w:r>
      <w:r w:rsidRPr="006E7EDD">
        <w:rPr>
          <w:rFonts w:cs="Helvetica"/>
          <w:color w:val="000000"/>
          <w:sz w:val="24"/>
          <w:szCs w:val="24"/>
        </w:rPr>
        <w:t>-&gt; Financial Year for which declaration is furnished</w:t>
      </w:r>
    </w:p>
    <w:p w:rsidR="00305CF1" w:rsidRPr="006E7EDD" w:rsidRDefault="00305CF1"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r w:rsidRPr="006E7EDD">
        <w:rPr>
          <w:rFonts w:cs="Helvetica"/>
          <w:b/>
          <w:color w:val="C00000"/>
          <w:sz w:val="24"/>
          <w:szCs w:val="24"/>
        </w:rPr>
        <w:t xml:space="preserve">TAN </w:t>
      </w:r>
      <w:r w:rsidRPr="006E7EDD">
        <w:rPr>
          <w:rFonts w:cs="Helvetica"/>
          <w:color w:val="000000"/>
          <w:sz w:val="24"/>
          <w:szCs w:val="24"/>
        </w:rPr>
        <w:t>-&gt; TAN of Payer</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r w:rsidRPr="006E7EDD">
        <w:rPr>
          <w:rFonts w:cs="Helvetica"/>
          <w:b/>
          <w:color w:val="C00000"/>
          <w:sz w:val="24"/>
          <w:szCs w:val="24"/>
        </w:rPr>
        <w:t>Example of UIN</w:t>
      </w:r>
      <w:r w:rsidRPr="006E7EDD">
        <w:rPr>
          <w:rFonts w:cs="Helvetica"/>
          <w:color w:val="000000"/>
          <w:sz w:val="24"/>
          <w:szCs w:val="24"/>
        </w:rPr>
        <w:t xml:space="preserve"> -&gt; UIN for FY 2015-16 for a </w:t>
      </w:r>
      <w:proofErr w:type="spellStart"/>
      <w:r w:rsidRPr="006E7EDD">
        <w:rPr>
          <w:rFonts w:cs="Helvetica"/>
          <w:color w:val="000000"/>
          <w:sz w:val="24"/>
          <w:szCs w:val="24"/>
        </w:rPr>
        <w:t>deductor</w:t>
      </w:r>
      <w:proofErr w:type="spellEnd"/>
      <w:r w:rsidRPr="006E7EDD">
        <w:rPr>
          <w:rFonts w:cs="Helvetica"/>
          <w:color w:val="000000"/>
          <w:sz w:val="24"/>
          <w:szCs w:val="24"/>
        </w:rPr>
        <w:t xml:space="preserve"> having TAN ABCD12345Z</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r w:rsidRPr="006E7EDD">
        <w:rPr>
          <w:rFonts w:cs="Helvetica"/>
          <w:color w:val="000000"/>
          <w:sz w:val="24"/>
          <w:szCs w:val="24"/>
        </w:rPr>
        <w:t>G000000001201516ABCD12345Z (for 1st 15G Received)</w:t>
      </w:r>
    </w:p>
    <w:p w:rsidR="002E5503" w:rsidRPr="006E7EDD" w:rsidRDefault="002E5503" w:rsidP="002E5503">
      <w:pPr>
        <w:autoSpaceDE w:val="0"/>
        <w:autoSpaceDN w:val="0"/>
        <w:adjustRightInd w:val="0"/>
        <w:spacing w:after="0" w:line="240" w:lineRule="auto"/>
        <w:rPr>
          <w:rFonts w:cs="Helvetica"/>
          <w:color w:val="000000"/>
          <w:sz w:val="24"/>
          <w:szCs w:val="24"/>
        </w:rPr>
      </w:pPr>
      <w:r w:rsidRPr="006E7EDD">
        <w:rPr>
          <w:rFonts w:cs="Helvetica"/>
          <w:color w:val="000000"/>
          <w:sz w:val="24"/>
          <w:szCs w:val="24"/>
        </w:rPr>
        <w:t>G000000002201516ABCD12345Z (for 2nd 15G Received)</w:t>
      </w:r>
    </w:p>
    <w:p w:rsidR="002E5503" w:rsidRPr="006E7EDD" w:rsidRDefault="002E5503" w:rsidP="002E5503">
      <w:pPr>
        <w:autoSpaceDE w:val="0"/>
        <w:autoSpaceDN w:val="0"/>
        <w:adjustRightInd w:val="0"/>
        <w:spacing w:after="0" w:line="240" w:lineRule="auto"/>
        <w:rPr>
          <w:rFonts w:cs="Helvetica"/>
          <w:color w:val="000000"/>
          <w:sz w:val="24"/>
          <w:szCs w:val="24"/>
        </w:rPr>
      </w:pPr>
      <w:r w:rsidRPr="006E7EDD">
        <w:rPr>
          <w:rFonts w:cs="Helvetica"/>
          <w:color w:val="000000"/>
          <w:sz w:val="24"/>
          <w:szCs w:val="24"/>
        </w:rPr>
        <w:t>H000000001201516ABCD12345Z (for 1st 15H Received)</w:t>
      </w:r>
    </w:p>
    <w:p w:rsidR="002E5503" w:rsidRPr="006E7EDD" w:rsidRDefault="002E5503" w:rsidP="002E5503">
      <w:pPr>
        <w:autoSpaceDE w:val="0"/>
        <w:autoSpaceDN w:val="0"/>
        <w:adjustRightInd w:val="0"/>
        <w:spacing w:after="0" w:line="240" w:lineRule="auto"/>
        <w:rPr>
          <w:rFonts w:cs="Helvetica"/>
          <w:color w:val="000000"/>
          <w:sz w:val="24"/>
          <w:szCs w:val="24"/>
        </w:rPr>
      </w:pPr>
      <w:r w:rsidRPr="006E7EDD">
        <w:rPr>
          <w:rFonts w:cs="Helvetica"/>
          <w:color w:val="000000"/>
          <w:sz w:val="24"/>
          <w:szCs w:val="24"/>
        </w:rPr>
        <w:t>H000000002201516ABCD12345Z (for 2nd 15H Received)</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b/>
          <w:color w:val="C00000"/>
          <w:sz w:val="24"/>
          <w:szCs w:val="24"/>
        </w:rPr>
      </w:pPr>
      <w:r w:rsidRPr="006E7EDD">
        <w:rPr>
          <w:rFonts w:cs="Helvetica"/>
          <w:b/>
          <w:color w:val="C00000"/>
          <w:sz w:val="24"/>
          <w:szCs w:val="24"/>
        </w:rPr>
        <w:t>FILING OF DECLARATION AND UIN</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Default="002E5503" w:rsidP="002E5503">
      <w:pPr>
        <w:autoSpaceDE w:val="0"/>
        <w:autoSpaceDN w:val="0"/>
        <w:adjustRightInd w:val="0"/>
        <w:spacing w:after="0" w:line="240" w:lineRule="auto"/>
        <w:rPr>
          <w:rFonts w:cs="Helvetica"/>
          <w:color w:val="000000"/>
          <w:sz w:val="24"/>
          <w:szCs w:val="24"/>
        </w:rPr>
      </w:pPr>
      <w:r w:rsidRPr="006E7EDD">
        <w:rPr>
          <w:rFonts w:cs="Helvetica"/>
          <w:color w:val="000000"/>
          <w:sz w:val="24"/>
          <w:szCs w:val="24"/>
        </w:rPr>
        <w:t xml:space="preserve">The payer shall upload all the declarations (electronic declarations and digitalized declarations) received during a quarter at the department E-filing website. </w:t>
      </w:r>
      <w:proofErr w:type="spellStart"/>
      <w:r w:rsidRPr="006E7EDD">
        <w:rPr>
          <w:rFonts w:cs="Helvetica"/>
          <w:color w:val="000000"/>
          <w:sz w:val="24"/>
          <w:szCs w:val="24"/>
        </w:rPr>
        <w:t>i.e.https</w:t>
      </w:r>
      <w:proofErr w:type="spellEnd"/>
      <w:r w:rsidRPr="006E7EDD">
        <w:rPr>
          <w:rFonts w:cs="Helvetica"/>
          <w:color w:val="000000"/>
          <w:sz w:val="24"/>
          <w:szCs w:val="24"/>
        </w:rPr>
        <w:t>://</w:t>
      </w:r>
      <w:proofErr w:type="spellStart"/>
      <w:r w:rsidRPr="006E7EDD">
        <w:rPr>
          <w:rFonts w:cs="Helvetica"/>
          <w:color w:val="000000"/>
          <w:sz w:val="24"/>
          <w:szCs w:val="24"/>
        </w:rPr>
        <w:t>incometaxindiaefiling.gov.in</w:t>
      </w:r>
      <w:proofErr w:type="spellEnd"/>
      <w:r w:rsidRPr="006E7EDD">
        <w:rPr>
          <w:rFonts w:cs="Helvetica"/>
          <w:color w:val="000000"/>
          <w:sz w:val="24"/>
          <w:szCs w:val="24"/>
        </w:rPr>
        <w:t xml:space="preserve"> </w:t>
      </w:r>
    </w:p>
    <w:p w:rsidR="006E7EDD" w:rsidRDefault="006E7EDD" w:rsidP="002E5503">
      <w:pPr>
        <w:autoSpaceDE w:val="0"/>
        <w:autoSpaceDN w:val="0"/>
        <w:adjustRightInd w:val="0"/>
        <w:spacing w:after="0" w:line="240" w:lineRule="auto"/>
        <w:rPr>
          <w:rFonts w:cs="Helvetica"/>
          <w:color w:val="000000"/>
          <w:sz w:val="24"/>
          <w:szCs w:val="24"/>
        </w:rPr>
      </w:pPr>
    </w:p>
    <w:p w:rsidR="006E7EDD" w:rsidRDefault="006E7EDD" w:rsidP="002E5503">
      <w:pPr>
        <w:autoSpaceDE w:val="0"/>
        <w:autoSpaceDN w:val="0"/>
        <w:adjustRightInd w:val="0"/>
        <w:spacing w:after="0" w:line="240" w:lineRule="auto"/>
        <w:rPr>
          <w:rFonts w:cs="Helvetica"/>
          <w:color w:val="000000"/>
          <w:sz w:val="24"/>
          <w:szCs w:val="24"/>
        </w:rPr>
      </w:pPr>
    </w:p>
    <w:p w:rsidR="006E7EDD" w:rsidRDefault="006E7EDD" w:rsidP="002E5503">
      <w:pPr>
        <w:autoSpaceDE w:val="0"/>
        <w:autoSpaceDN w:val="0"/>
        <w:adjustRightInd w:val="0"/>
        <w:spacing w:after="0" w:line="240" w:lineRule="auto"/>
        <w:rPr>
          <w:rFonts w:cs="Helvetica"/>
          <w:color w:val="000000"/>
          <w:sz w:val="24"/>
          <w:szCs w:val="24"/>
        </w:rPr>
      </w:pPr>
    </w:p>
    <w:p w:rsidR="006E7EDD" w:rsidRDefault="006E7EDD" w:rsidP="002E5503">
      <w:pPr>
        <w:autoSpaceDE w:val="0"/>
        <w:autoSpaceDN w:val="0"/>
        <w:adjustRightInd w:val="0"/>
        <w:spacing w:after="0" w:line="240" w:lineRule="auto"/>
        <w:rPr>
          <w:rFonts w:cs="Helvetica"/>
          <w:color w:val="000000"/>
          <w:sz w:val="24"/>
          <w:szCs w:val="24"/>
        </w:rPr>
      </w:pPr>
    </w:p>
    <w:p w:rsidR="006E7EDD" w:rsidRDefault="006E7EDD" w:rsidP="002E5503">
      <w:pPr>
        <w:autoSpaceDE w:val="0"/>
        <w:autoSpaceDN w:val="0"/>
        <w:adjustRightInd w:val="0"/>
        <w:spacing w:after="0" w:line="240" w:lineRule="auto"/>
        <w:rPr>
          <w:rFonts w:cs="Helvetica"/>
          <w:color w:val="000000"/>
          <w:sz w:val="24"/>
          <w:szCs w:val="24"/>
        </w:rPr>
      </w:pPr>
    </w:p>
    <w:p w:rsidR="006E7EDD" w:rsidRPr="006E7EDD" w:rsidRDefault="006E7EDD"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63qrryqCFEGuqya-3WNBUA=="/>
          <w:color w:val="ACACAC"/>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r w:rsidRPr="006E7EDD">
        <w:rPr>
          <w:rFonts w:cs="Helvetica"/>
          <w:color w:val="000000"/>
          <w:sz w:val="24"/>
          <w:szCs w:val="24"/>
        </w:rPr>
        <w:t xml:space="preserve">Further </w:t>
      </w:r>
      <w:proofErr w:type="spellStart"/>
      <w:r w:rsidRPr="006E7EDD">
        <w:rPr>
          <w:rFonts w:cs="Helvetica"/>
          <w:color w:val="000000"/>
          <w:sz w:val="24"/>
          <w:szCs w:val="24"/>
        </w:rPr>
        <w:t>deductor</w:t>
      </w:r>
      <w:proofErr w:type="spellEnd"/>
      <w:r w:rsidRPr="006E7EDD">
        <w:rPr>
          <w:rFonts w:cs="Helvetica"/>
          <w:color w:val="000000"/>
          <w:sz w:val="24"/>
          <w:szCs w:val="24"/>
        </w:rPr>
        <w:t xml:space="preserve"> shall also furnish the transaction covered by form 15G and 15 H in the quarterly TDS return. Such data is to be furnished in quarterly TDS return even if NIL tax is deducted during the period.</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b/>
          <w:color w:val="C00000"/>
          <w:sz w:val="24"/>
          <w:szCs w:val="24"/>
        </w:rPr>
      </w:pPr>
      <w:r w:rsidRPr="006E7EDD">
        <w:rPr>
          <w:rFonts w:cs="Helvetica"/>
          <w:b/>
          <w:color w:val="C00000"/>
          <w:sz w:val="24"/>
          <w:szCs w:val="24"/>
        </w:rPr>
        <w:t>INSTRUCTIONS TO E-FILE “STATEMENT OF FORM 15G/15H”</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Pr="006E7EDD" w:rsidRDefault="002E5503" w:rsidP="002E5503">
      <w:pPr>
        <w:autoSpaceDE w:val="0"/>
        <w:autoSpaceDN w:val="0"/>
        <w:adjustRightInd w:val="0"/>
        <w:spacing w:after="0" w:line="240" w:lineRule="auto"/>
        <w:rPr>
          <w:rFonts w:cs="Helvetica"/>
          <w:color w:val="000000"/>
          <w:sz w:val="24"/>
          <w:szCs w:val="24"/>
        </w:rPr>
      </w:pPr>
      <w:r w:rsidRPr="006E7EDD">
        <w:rPr>
          <w:rFonts w:cs="Helvetica"/>
          <w:color w:val="C00000"/>
          <w:sz w:val="24"/>
          <w:szCs w:val="24"/>
        </w:rPr>
        <w:t>Registration</w:t>
      </w:r>
      <w:r w:rsidRPr="006E7EDD">
        <w:rPr>
          <w:rFonts w:cs="Helvetica"/>
          <w:b/>
          <w:color w:val="000000"/>
          <w:sz w:val="24"/>
          <w:szCs w:val="24"/>
        </w:rPr>
        <w:t xml:space="preserve"> </w:t>
      </w:r>
      <w:r w:rsidRPr="006E7EDD">
        <w:rPr>
          <w:rFonts w:cs="Helvetica"/>
          <w:color w:val="000000"/>
          <w:sz w:val="24"/>
          <w:szCs w:val="24"/>
        </w:rPr>
        <w:t xml:space="preserve">– To upload the Form 15G/15H to the department website user must hold a valid TAN and should be registered at such website as a “Tax </w:t>
      </w:r>
      <w:proofErr w:type="spellStart"/>
      <w:r w:rsidRPr="006E7EDD">
        <w:rPr>
          <w:rFonts w:cs="Helvetica"/>
          <w:color w:val="000000"/>
          <w:sz w:val="24"/>
          <w:szCs w:val="24"/>
        </w:rPr>
        <w:t>Deductor</w:t>
      </w:r>
      <w:proofErr w:type="spellEnd"/>
      <w:r w:rsidRPr="006E7EDD">
        <w:rPr>
          <w:rFonts w:cs="Helvetica"/>
          <w:color w:val="000000"/>
          <w:sz w:val="24"/>
          <w:szCs w:val="24"/>
        </w:rPr>
        <w:t xml:space="preserve"> &amp; Collector”.</w:t>
      </w:r>
    </w:p>
    <w:p w:rsidR="002E5503" w:rsidRPr="006E7EDD" w:rsidRDefault="002E5503" w:rsidP="002E5503">
      <w:pPr>
        <w:autoSpaceDE w:val="0"/>
        <w:autoSpaceDN w:val="0"/>
        <w:adjustRightInd w:val="0"/>
        <w:spacing w:after="0" w:line="240" w:lineRule="auto"/>
        <w:rPr>
          <w:rFonts w:cs="Helvetica"/>
          <w:color w:val="000000"/>
          <w:sz w:val="24"/>
          <w:szCs w:val="24"/>
        </w:rPr>
      </w:pPr>
    </w:p>
    <w:p w:rsidR="002E5503" w:rsidRDefault="002E5503" w:rsidP="002E5503">
      <w:pPr>
        <w:autoSpaceDE w:val="0"/>
        <w:autoSpaceDN w:val="0"/>
        <w:adjustRightInd w:val="0"/>
        <w:spacing w:after="0" w:line="240" w:lineRule="auto"/>
        <w:rPr>
          <w:rFonts w:cs="Helvetica"/>
          <w:color w:val="000000"/>
          <w:sz w:val="24"/>
          <w:szCs w:val="24"/>
        </w:rPr>
      </w:pPr>
      <w:r w:rsidRPr="006E7EDD">
        <w:rPr>
          <w:rFonts w:cs="Helvetica"/>
          <w:color w:val="C00000"/>
          <w:sz w:val="24"/>
          <w:szCs w:val="24"/>
        </w:rPr>
        <w:t>Filing Process</w:t>
      </w:r>
      <w:r w:rsidRPr="006E7EDD">
        <w:rPr>
          <w:rFonts w:cs="Helvetica"/>
          <w:color w:val="000000"/>
          <w:sz w:val="24"/>
          <w:szCs w:val="24"/>
        </w:rPr>
        <w:t xml:space="preserve"> – Download java utility for 15G/15H. Also download DSC </w:t>
      </w:r>
      <w:proofErr w:type="spellStart"/>
      <w:r w:rsidRPr="006E7EDD">
        <w:rPr>
          <w:rFonts w:cs="Helvetica"/>
          <w:color w:val="000000"/>
          <w:sz w:val="24"/>
          <w:szCs w:val="24"/>
        </w:rPr>
        <w:t>managementutility</w:t>
      </w:r>
      <w:proofErr w:type="spellEnd"/>
      <w:r w:rsidRPr="006E7EDD">
        <w:rPr>
          <w:rFonts w:cs="Helvetica"/>
          <w:color w:val="000000"/>
          <w:sz w:val="24"/>
          <w:szCs w:val="24"/>
        </w:rPr>
        <w:t>. Fill the 15G/15H utility and generate the zip file. Generate the signature for zip file using DSC utility. Upload zip file along with signature file.</w:t>
      </w:r>
    </w:p>
    <w:p w:rsidR="006E7EDD" w:rsidRPr="006E7EDD" w:rsidRDefault="006E7EDD" w:rsidP="002E5503">
      <w:pPr>
        <w:autoSpaceDE w:val="0"/>
        <w:autoSpaceDN w:val="0"/>
        <w:adjustRightInd w:val="0"/>
        <w:spacing w:after="0" w:line="240" w:lineRule="auto"/>
        <w:rPr>
          <w:rFonts w:cs="Helvetica"/>
          <w:color w:val="000000"/>
          <w:sz w:val="24"/>
          <w:szCs w:val="24"/>
        </w:rPr>
      </w:pPr>
    </w:p>
    <w:p w:rsidR="00620AD3" w:rsidRPr="006E7EDD" w:rsidRDefault="002E5503" w:rsidP="002E5503">
      <w:pPr>
        <w:rPr>
          <w:sz w:val="24"/>
          <w:szCs w:val="24"/>
        </w:rPr>
      </w:pPr>
      <w:r w:rsidRPr="006E7EDD">
        <w:rPr>
          <w:rFonts w:cs="Helvetica"/>
          <w:color w:val="000000"/>
          <w:sz w:val="24"/>
          <w:szCs w:val="24"/>
        </w:rPr>
        <w:t>.</w:t>
      </w:r>
      <w:r w:rsidR="00305CF1" w:rsidRPr="006E7EDD">
        <w:rPr>
          <w:rFonts w:cs="Helvetica"/>
          <w:color w:val="000000"/>
          <w:sz w:val="24"/>
          <w:szCs w:val="24"/>
        </w:rPr>
        <w:t>SOURCE COURTESY</w:t>
      </w:r>
      <w:proofErr w:type="gramStart"/>
      <w:r w:rsidR="00305CF1" w:rsidRPr="006E7EDD">
        <w:rPr>
          <w:rFonts w:cs="Helvetica"/>
          <w:color w:val="000000"/>
          <w:sz w:val="24"/>
          <w:szCs w:val="24"/>
        </w:rPr>
        <w:t>:caclubindia.com</w:t>
      </w:r>
      <w:proofErr w:type="gramEnd"/>
    </w:p>
    <w:sectPr w:rsidR="00620AD3" w:rsidRPr="006E7EDD" w:rsidSect="00620A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_OnfMWbZC0C4zifMY3wk6Q==">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63qrryqCFEGuqya-3WNBUA==">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E5503"/>
    <w:rsid w:val="002E5503"/>
    <w:rsid w:val="00305CF1"/>
    <w:rsid w:val="00620AD3"/>
    <w:rsid w:val="006E7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D3"/>
  </w:style>
  <w:style w:type="paragraph" w:styleId="Heading1">
    <w:name w:val="heading 1"/>
    <w:basedOn w:val="Normal"/>
    <w:next w:val="Normal"/>
    <w:link w:val="Heading1Char"/>
    <w:uiPriority w:val="9"/>
    <w:qFormat/>
    <w:rsid w:val="002E5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C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5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5CF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node5</dc:creator>
  <cp:keywords/>
  <dc:description/>
  <cp:lastModifiedBy>node5</cp:lastModifiedBy>
  <cp:revision>2</cp:revision>
  <dcterms:created xsi:type="dcterms:W3CDTF">2016-05-09T08:39:00Z</dcterms:created>
  <dcterms:modified xsi:type="dcterms:W3CDTF">2016-05-09T08:56:00Z</dcterms:modified>
</cp:coreProperties>
</file>